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D24" w:rsidRPr="00B01D24" w:rsidRDefault="00B01D24" w:rsidP="00B01D24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01D24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B01D24" w:rsidRPr="00B01D24" w:rsidRDefault="00B01D24" w:rsidP="00B01D24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01D2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«Технология» 10-11 классы </w:t>
      </w:r>
    </w:p>
    <w:p w:rsidR="00B01D24" w:rsidRPr="00B01D24" w:rsidRDefault="00B01D24" w:rsidP="00B01D24">
      <w:pPr>
        <w:widowControl/>
        <w:suppressAutoHyphens w:val="0"/>
        <w:spacing w:line="276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Рабочая программа по предмету «Технология»   (базовый уровень) для 10 - 11 классов составлена в соответствии с компонентом государственного стандарта общего образования 2004 года (Федеральный компонент государственного стандарта основного общего образования по технологии, утвержденный приказом Министерства образования и науки Российской Федерации от 05.03.2004, №1089) ,Примерной программой среднего (полного) общего образования  по технологии (базовый курс)  и требований к уровню подготовки выпускников средней школы,  рекомендованные письмом Департамента государственной политики в образовании МОиН РФ от 07.06.2005г. № 03-1263).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Рабочая программа основывается на рекомендованной МОиНРФ программе под редакцией В.Д. Симоненко, Ю.Л. Хотунцева. Программы общеобразовательных учреждений. Технология. 5-11 классы - М.: Просвещение, 2010г.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b/>
          <w:bCs/>
          <w:color w:val="1D1B11"/>
          <w:kern w:val="0"/>
          <w:sz w:val="28"/>
          <w:szCs w:val="28"/>
          <w:lang w:eastAsia="ru-RU" w:bidi="ar-SA"/>
        </w:rPr>
        <w:t> </w:t>
      </w:r>
      <w:r w:rsidRPr="0043602F">
        <w:rPr>
          <w:rFonts w:ascii="Times New Roman" w:eastAsia="Times New Roman" w:hAnsi="Times New Roman" w:cs="Times New Roman"/>
          <w:b/>
          <w:bCs/>
          <w:i/>
          <w:iCs/>
          <w:color w:val="1D1B11"/>
          <w:kern w:val="0"/>
          <w:sz w:val="28"/>
          <w:szCs w:val="28"/>
          <w:lang w:eastAsia="ru-RU" w:bidi="ar-SA"/>
        </w:rPr>
        <w:t>Цели и задачи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eastAsia="ru-RU" w:bidi="ar-SA"/>
        </w:rPr>
        <w:t>        Изучение технологии на базовом уровне направлено на достижение следующих</w:t>
      </w:r>
      <w:r w:rsidRPr="0043602F">
        <w:rPr>
          <w:rFonts w:ascii="Times New Roman" w:eastAsia="Times New Roman" w:hAnsi="Times New Roman" w:cs="Times New Roman"/>
          <w:b/>
          <w:bCs/>
          <w:i/>
          <w:iCs/>
          <w:color w:val="1D1B11"/>
          <w:kern w:val="0"/>
          <w:sz w:val="28"/>
          <w:szCs w:val="28"/>
          <w:lang w:eastAsia="ru-RU" w:bidi="ar-SA"/>
        </w:rPr>
        <w:t>целей и решение задач: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eastAsia="ru-RU" w:bidi="ar-SA"/>
        </w:rPr>
        <w:t>•        освоение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eastAsia="ru-RU" w:bidi="ar-SA"/>
        </w:rPr>
        <w:t>•        овладение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eastAsia="ru-RU" w:bidi="ar-SA"/>
        </w:rPr>
        <w:t>•        развитие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 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eastAsia="ru-RU" w:bidi="ar-SA"/>
        </w:rPr>
        <w:t>•        </w:t>
      </w:r>
      <w:r w:rsidRPr="0043602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воспитание уважительного отношения к технологии как части общечеловеческой культуры, ответственного отношения к</w:t>
      </w:r>
      <w:r w:rsidRPr="0043602F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eastAsia="ru-RU" w:bidi="ar-SA"/>
        </w:rPr>
        <w:t> труду и результатам труда,</w:t>
      </w:r>
      <w:r w:rsidRPr="0043602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формирование представления о технологии как части общечеловеческой культуры, ее роли в общественном развитии;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eastAsia="ru-RU" w:bidi="ar-SA"/>
        </w:rPr>
        <w:t>•        формирование готовности и способности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eastAsia="ru-RU" w:bidi="ar-SA"/>
        </w:rPr>
        <w:lastRenderedPageBreak/>
        <w:t>Для решения этих задач в содержании предмета «Технология» предусмотрены следующие разделы: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eastAsia="ru-RU" w:bidi="ar-SA"/>
        </w:rPr>
        <w:t>1.Технологии проектных изделий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eastAsia="ru-RU" w:bidi="ar-SA"/>
        </w:rPr>
        <w:t>2. Информационные технологии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eastAsia="ru-RU" w:bidi="ar-SA"/>
        </w:rPr>
        <w:t>3. Имидж и этикет современного делового человека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eastAsia="ru-RU" w:bidi="ar-SA"/>
        </w:rPr>
        <w:t>4. Технологии в современном мире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1D1B11"/>
          <w:kern w:val="0"/>
          <w:sz w:val="28"/>
          <w:szCs w:val="28"/>
          <w:lang w:eastAsia="ru-RU" w:bidi="ar-SA"/>
        </w:rPr>
        <w:t>5. Профессиональное самоопределение и карьера.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Общая характеристика учебного предмета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t>Основным предназначением образовательной области «Технология» в старшей школе на базовом уровне является: продолжение формирования культуры труда школьника; развитие системы технологических знаний и трудовых умений; воспитание трудовых, гражданских и патриотических качеств его личности; уточнение профессиональных и жизненных планов в условиях рынка труда.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Независимо от направления обучения, содержанием программы по технологии предусматривается изучение материала по следующим сквозным образовательным линиям:</w:t>
      </w:r>
    </w:p>
    <w:p w:rsidR="00B01D24" w:rsidRPr="0043602F" w:rsidRDefault="00B01D24" w:rsidP="00B01D24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t>культура и эстетика труда;</w:t>
      </w:r>
    </w:p>
    <w:p w:rsidR="00B01D24" w:rsidRPr="0043602F" w:rsidRDefault="00B01D24" w:rsidP="00B01D24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t>получение, обработка, хранение и использование информации;</w:t>
      </w:r>
    </w:p>
    <w:p w:rsidR="00B01D24" w:rsidRPr="0043602F" w:rsidRDefault="00B01D24" w:rsidP="00B01D24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t>основы черчения, графики, дизайна;</w:t>
      </w:r>
    </w:p>
    <w:p w:rsidR="00B01D24" w:rsidRPr="0043602F" w:rsidRDefault="00B01D24" w:rsidP="00B01D24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t>творческая, проектная деятельность;</w:t>
      </w:r>
    </w:p>
    <w:p w:rsidR="00B01D24" w:rsidRPr="0043602F" w:rsidRDefault="00B01D24" w:rsidP="00B01D24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t>знакомство с миром профессий, выбор жизненных, профессиональных планов;</w:t>
      </w:r>
    </w:p>
    <w:p w:rsidR="00B01D24" w:rsidRPr="0043602F" w:rsidRDefault="00B01D24" w:rsidP="00B01D24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t>влияние технологических процессов на окружающую среду и здоровье человека;</w:t>
      </w:r>
    </w:p>
    <w:p w:rsidR="00B01D24" w:rsidRPr="0043602F" w:rsidRDefault="00B01D24" w:rsidP="00B01D24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t>перспективы и социальные последствия развития технологии и техники.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t>Исходя из необходимости учета образовательных потребностей личности школьника, его семьи и общества, достижений педагогической науки, конкретный учебный материал для включения в программу должен отбираться с учетом следующих положений: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t>• распространенность изучаемых технологий в сфере производства, сервиса и домашнего хозяйства и отражение в них современных научно-технических достижений;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t>• возможность освоения содержания на основе включения учащихся в разнообразные виды технологической деятельности, имеющих практическую направленность;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t>• выбор объектов созидательной и преобразовательной деятельности на основе изучения общественных, групповых или индивидуальных потребностей;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lastRenderedPageBreak/>
        <w:t>• возможность реализации обще-трудовой, политехнической и практической направленности обучения, наглядного представления методов и средств осуществления технологических процессов;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t>• возможность познавательного, интеллектуального, творческого, духовно-нравственного, эстетического и физического развития учащихся.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 w:bidi="ar-SA"/>
        </w:rPr>
        <w:t>Каждый раздел программы включает в себя основные теоретические сведения, практические работы и рекомендуемые объекты труда (в обобщенном виде). При этом предполагается, что изучение материала программы, связанного с практическими работами, должно предваряться необходимым минимумом теоретических сведений.</w:t>
      </w:r>
    </w:p>
    <w:p w:rsidR="00B01D24" w:rsidRPr="00B01D24" w:rsidRDefault="00B01D24" w:rsidP="00B01D24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01D24" w:rsidRPr="00B01D24" w:rsidRDefault="00B01D24" w:rsidP="00B01D24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01D2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B01D24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B01D24" w:rsidRPr="00B01D24" w:rsidRDefault="00B01D24" w:rsidP="00B01D24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01D24" w:rsidRPr="00B01D24" w:rsidRDefault="00B01D24" w:rsidP="00B01D24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B01D2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МБОУ «СОШ № 9 им. А.М. Цебиева» согласно Учебному плану школы учебный год составляет 34 недели, поэтому на изучение технологии   на этапе среднего общего образования отводится время в объёме 6</w:t>
      </w:r>
      <w:r w:rsidR="00B663A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9</w:t>
      </w:r>
      <w:bookmarkStart w:id="0" w:name="_GoBack"/>
      <w:bookmarkEnd w:id="0"/>
      <w:r w:rsidRPr="00B01D24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B01D24" w:rsidRPr="00B01D24" w:rsidRDefault="00B01D24" w:rsidP="00B01D24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B01D24" w:rsidRPr="00B01D24" w:rsidRDefault="00B01D24" w:rsidP="00B01D24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B01D24" w:rsidRPr="00B01D24" w:rsidTr="008E493D">
        <w:trPr>
          <w:trHeight w:val="256"/>
        </w:trPr>
        <w:tc>
          <w:tcPr>
            <w:tcW w:w="3016" w:type="dxa"/>
          </w:tcPr>
          <w:p w:rsidR="00B01D24" w:rsidRPr="00B01D24" w:rsidRDefault="00B01D24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01D2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10 классе</w:t>
            </w:r>
          </w:p>
        </w:tc>
        <w:tc>
          <w:tcPr>
            <w:tcW w:w="2850" w:type="dxa"/>
          </w:tcPr>
          <w:p w:rsidR="00B01D24" w:rsidRPr="00B01D24" w:rsidRDefault="00B01D24" w:rsidP="00B663AE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01D2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B663A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B01D2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B01D24" w:rsidRPr="00B01D24" w:rsidRDefault="00B01D24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D2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B01D24" w:rsidRPr="00B01D24" w:rsidTr="008E493D">
        <w:trPr>
          <w:trHeight w:val="256"/>
        </w:trPr>
        <w:tc>
          <w:tcPr>
            <w:tcW w:w="3016" w:type="dxa"/>
          </w:tcPr>
          <w:p w:rsidR="00B01D24" w:rsidRPr="00B01D24" w:rsidRDefault="00B01D24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01D2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11 классе</w:t>
            </w:r>
          </w:p>
        </w:tc>
        <w:tc>
          <w:tcPr>
            <w:tcW w:w="2850" w:type="dxa"/>
          </w:tcPr>
          <w:p w:rsidR="00B01D24" w:rsidRPr="00B01D24" w:rsidRDefault="00B01D24" w:rsidP="008E493D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01D2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34 ч.</w:t>
            </w:r>
          </w:p>
        </w:tc>
        <w:tc>
          <w:tcPr>
            <w:tcW w:w="3259" w:type="dxa"/>
          </w:tcPr>
          <w:p w:rsidR="00B01D24" w:rsidRPr="00B01D24" w:rsidRDefault="00B01D24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D24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</w:tbl>
    <w:p w:rsidR="00B01D24" w:rsidRPr="00B01D24" w:rsidRDefault="00B01D24" w:rsidP="00B01D24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01D24" w:rsidRPr="00B01D24" w:rsidRDefault="00B01D24" w:rsidP="00B01D24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01D24" w:rsidRPr="00B01D24" w:rsidRDefault="00B01D24" w:rsidP="00B01D24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01D24">
        <w:rPr>
          <w:color w:val="000000"/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1.Симоненко В.Д. Технология. Базовый уровень: 10-11 классы: учебник для учащихся общеобразовательных учреждений/ В.Д. Симоненко, О.П. Очинин, Н.В. Матяш; под ред. В.Д. Симоненко. - М.: Вентана - Граф,  2014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Дополнительная литература для учащихся</w:t>
      </w:r>
      <w:r w:rsidRPr="0043602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 w:bidi="ar-SA"/>
        </w:rPr>
        <w:t>:</w:t>
      </w:r>
    </w:p>
    <w:p w:rsidR="00B01D24" w:rsidRPr="0043602F" w:rsidRDefault="00B01D24" w:rsidP="00B01D24">
      <w:pPr>
        <w:widowControl/>
        <w:shd w:val="clear" w:color="auto" w:fill="FFFFFF"/>
        <w:suppressAutoHyphens w:val="0"/>
        <w:ind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Твоя профессиональная карьера: Учеб. Для 8-11 кл.  общеобразоват. учреждений/ М.С. Гуткин, Г.Ф. Михальченко, А.В. Прудило, и др.; Под ред. С.Н. Чистяковой, Т.И. Шалавиной. – 3-е изд.-М.: Просвещение, 2000.-191с.</w:t>
      </w:r>
    </w:p>
    <w:p w:rsidR="00B01D24" w:rsidRPr="0043602F" w:rsidRDefault="00B01D24" w:rsidP="00B01D24">
      <w:pPr>
        <w:widowControl/>
        <w:numPr>
          <w:ilvl w:val="0"/>
          <w:numId w:val="2"/>
        </w:numPr>
        <w:shd w:val="clear" w:color="auto" w:fill="FFFFFF"/>
        <w:suppressAutoHyphens w:val="0"/>
        <w:ind w:left="0"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Технология профессионального успеха: учеб. Для 10-11 кл. / (В.П. Бондарев, А.В. Гапоненко, Л.А. Зингер и др.); под ред. С.Н. Чистяковой.- 3-е изд. – М.: Просвещение, 2005.- 141 с.</w:t>
      </w:r>
    </w:p>
    <w:p w:rsidR="00B01D24" w:rsidRPr="0043602F" w:rsidRDefault="00B01D24" w:rsidP="00B01D24">
      <w:pPr>
        <w:widowControl/>
        <w:numPr>
          <w:ilvl w:val="0"/>
          <w:numId w:val="3"/>
        </w:numPr>
        <w:shd w:val="clear" w:color="auto" w:fill="FFFFFF"/>
        <w:suppressAutoHyphens w:val="0"/>
        <w:ind w:left="0"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Технология: Учебник для учащихся 10 класса общеобразовательных учреждений / Под ред. В.Д. Симоненко.- М.: Вентана- Граф, 2007</w:t>
      </w:r>
    </w:p>
    <w:p w:rsidR="00B01D24" w:rsidRPr="0043602F" w:rsidRDefault="00B01D24" w:rsidP="00B01D24">
      <w:pPr>
        <w:widowControl/>
        <w:numPr>
          <w:ilvl w:val="0"/>
          <w:numId w:val="4"/>
        </w:numPr>
        <w:shd w:val="clear" w:color="auto" w:fill="FFFFFF"/>
        <w:suppressAutoHyphens w:val="0"/>
        <w:ind w:left="0"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Технология: Учебник для учащихся 11 класса общеобразовательных учреждений / Под ред. В.Д. Симоненко.- М.: Вентана- Граф, 2008</w:t>
      </w:r>
    </w:p>
    <w:p w:rsidR="00B01D24" w:rsidRPr="0043602F" w:rsidRDefault="00B01D24" w:rsidP="00B01D24">
      <w:pPr>
        <w:widowControl/>
        <w:numPr>
          <w:ilvl w:val="0"/>
          <w:numId w:val="5"/>
        </w:numPr>
        <w:shd w:val="clear" w:color="auto" w:fill="FFFFFF"/>
        <w:suppressAutoHyphens w:val="0"/>
        <w:ind w:left="0" w:firstLine="7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3602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 w:bidi="ar-SA"/>
        </w:rPr>
        <w:t>Технология:10-11 классы: базовый уровень: методические рекомендации/ Н.В. Матяш, В.Д. Симоненко.- М.: Вентана- Граф, 2011.- 272 с.</w:t>
      </w:r>
    </w:p>
    <w:p w:rsidR="00B01D24" w:rsidRPr="00B01D24" w:rsidRDefault="00B01D24" w:rsidP="00B01D24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8657A" w:rsidRPr="00B01D24" w:rsidRDefault="0088657A">
      <w:pPr>
        <w:rPr>
          <w:rFonts w:ascii="Times New Roman" w:hAnsi="Times New Roman" w:cs="Times New Roman"/>
          <w:sz w:val="28"/>
          <w:szCs w:val="28"/>
        </w:rPr>
      </w:pPr>
    </w:p>
    <w:sectPr w:rsidR="0088657A" w:rsidRPr="00B01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20F10"/>
    <w:multiLevelType w:val="multilevel"/>
    <w:tmpl w:val="003A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03734E"/>
    <w:multiLevelType w:val="multilevel"/>
    <w:tmpl w:val="9236A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F0282F"/>
    <w:multiLevelType w:val="multilevel"/>
    <w:tmpl w:val="A600B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63780E"/>
    <w:multiLevelType w:val="multilevel"/>
    <w:tmpl w:val="EB081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350133"/>
    <w:multiLevelType w:val="multilevel"/>
    <w:tmpl w:val="4432C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D24"/>
    <w:rsid w:val="0088657A"/>
    <w:rsid w:val="00B01D24"/>
    <w:rsid w:val="00B6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997A9"/>
  <w15:chartTrackingRefBased/>
  <w15:docId w15:val="{A651FC24-96DD-43FD-956D-73CC87BFC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D24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B01D24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995</Words>
  <Characters>5672</Characters>
  <Application>Microsoft Office Word</Application>
  <DocSecurity>0</DocSecurity>
  <Lines>47</Lines>
  <Paragraphs>13</Paragraphs>
  <ScaleCrop>false</ScaleCrop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2017-10-23T10:19:00Z</dcterms:created>
  <dcterms:modified xsi:type="dcterms:W3CDTF">2020-09-04T15:05:00Z</dcterms:modified>
</cp:coreProperties>
</file>